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A37D15" w:rsidRDefault="00CD6142">
      <w:pPr>
        <w:rPr>
          <w:b/>
          <w:bCs/>
          <w:i/>
          <w:iCs/>
          <w:color w:val="1F1F1F"/>
        </w:rPr>
      </w:pPr>
      <w:r>
        <w:rPr>
          <w:b/>
          <w:bCs/>
          <w:i/>
          <w:iCs/>
          <w:color w:val="1F1F1F"/>
        </w:rPr>
        <w:t>COMUNICATO STAMPA</w:t>
      </w:r>
    </w:p>
    <w:p w14:paraId="00000002" w14:textId="77777777" w:rsidR="00A37D15" w:rsidRDefault="00A37D15">
      <w:pPr>
        <w:rPr>
          <w:color w:val="1F1F1F"/>
        </w:rPr>
      </w:pPr>
    </w:p>
    <w:p w14:paraId="00000003" w14:textId="77777777" w:rsidR="00A37D15" w:rsidRDefault="00CD6142">
      <w:pPr>
        <w:spacing w:after="240"/>
      </w:pPr>
      <w:r>
        <w:rPr>
          <w:b/>
          <w:bCs/>
          <w:i/>
          <w:iCs/>
          <w:color w:val="1F1F1F"/>
        </w:rPr>
        <w:t xml:space="preserve">21 </w:t>
      </w:r>
      <w:proofErr w:type="gramStart"/>
      <w:r>
        <w:rPr>
          <w:b/>
          <w:bCs/>
          <w:i/>
          <w:iCs/>
          <w:color w:val="1F1F1F"/>
        </w:rPr>
        <w:t>Ottobre</w:t>
      </w:r>
      <w:proofErr w:type="gramEnd"/>
      <w:r>
        <w:rPr>
          <w:b/>
          <w:bCs/>
          <w:i/>
          <w:iCs/>
          <w:color w:val="1F1F1F"/>
        </w:rPr>
        <w:t xml:space="preserve"> 2026, Rifiuti e Territorio: I Sindaci lanciano il "Manifesto del Polo Nord Ovest" per una nuova </w:t>
      </w:r>
      <w:proofErr w:type="spellStart"/>
      <w:r>
        <w:rPr>
          <w:b/>
          <w:bCs/>
          <w:i/>
          <w:iCs/>
          <w:color w:val="1F1F1F"/>
        </w:rPr>
        <w:t>governance</w:t>
      </w:r>
      <w:proofErr w:type="spellEnd"/>
      <w:r>
        <w:rPr>
          <w:b/>
          <w:bCs/>
          <w:i/>
          <w:iCs/>
          <w:color w:val="1F1F1F"/>
        </w:rPr>
        <w:t xml:space="preserve"> ambientale </w:t>
      </w:r>
      <w:proofErr w:type="spellStart"/>
      <w:r>
        <w:rPr>
          <w:b/>
          <w:bCs/>
          <w:i/>
          <w:iCs/>
          <w:color w:val="1F1F1F"/>
        </w:rPr>
        <w:t>di area</w:t>
      </w:r>
      <w:proofErr w:type="spellEnd"/>
      <w:r>
        <w:rPr>
          <w:b/>
          <w:bCs/>
          <w:i/>
          <w:iCs/>
          <w:color w:val="1F1F1F"/>
        </w:rPr>
        <w:t xml:space="preserve"> vasta</w:t>
      </w:r>
    </w:p>
    <w:p w14:paraId="00000004" w14:textId="77777777" w:rsidR="00A37D15" w:rsidRDefault="00CD6142">
      <w:pPr>
        <w:spacing w:after="240"/>
        <w:rPr>
          <w:sz w:val="20"/>
          <w:szCs w:val="20"/>
        </w:rPr>
      </w:pPr>
      <w:r>
        <w:rPr>
          <w:sz w:val="20"/>
          <w:szCs w:val="20"/>
        </w:rPr>
        <w:t xml:space="preserve">Il prossimo 21 ottobre 2026, la Sala Consiliare presso la Villa Comunale di Collegno, in via Torino 9, ospiterà un importante incontro istituzionale intitolato </w:t>
      </w:r>
      <w:r>
        <w:rPr>
          <w:b/>
          <w:bCs/>
          <w:sz w:val="20"/>
          <w:szCs w:val="20"/>
        </w:rPr>
        <w:t>"Nasce il Polo Nord-Ovest dei territori"</w:t>
      </w:r>
      <w:r>
        <w:rPr>
          <w:sz w:val="20"/>
          <w:szCs w:val="20"/>
        </w:rPr>
        <w:t xml:space="preserve">. L'evento ha lo scopo di presentare ufficialmente il </w:t>
      </w:r>
      <w:r>
        <w:rPr>
          <w:b/>
          <w:bCs/>
          <w:sz w:val="20"/>
          <w:szCs w:val="20"/>
        </w:rPr>
        <w:t>"M</w:t>
      </w:r>
      <w:r>
        <w:rPr>
          <w:b/>
          <w:bCs/>
          <w:sz w:val="20"/>
          <w:szCs w:val="20"/>
        </w:rPr>
        <w:t>anifesto dei territori facenti capo all’area di Corona Nord-Ovest"</w:t>
      </w:r>
      <w:r>
        <w:rPr>
          <w:sz w:val="20"/>
          <w:szCs w:val="20"/>
        </w:rPr>
        <w:t xml:space="preserve"> e di discutere le future strategie di cooperazione tra aree territoriali.</w:t>
      </w:r>
    </w:p>
    <w:p w14:paraId="00000005" w14:textId="77777777" w:rsidR="00A37D15" w:rsidRDefault="00CD6142">
      <w:pPr>
        <w:spacing w:after="24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Il focus dell’evento</w:t>
      </w:r>
    </w:p>
    <w:p w14:paraId="00000006" w14:textId="77777777" w:rsidR="00A37D15" w:rsidRDefault="00CD6142">
      <w:pPr>
        <w:spacing w:after="240"/>
        <w:rPr>
          <w:color w:val="1F1F1F"/>
          <w:sz w:val="20"/>
          <w:szCs w:val="20"/>
        </w:rPr>
      </w:pPr>
      <w:r>
        <w:rPr>
          <w:i/>
          <w:iCs/>
          <w:color w:val="1F1F1F"/>
          <w:sz w:val="20"/>
          <w:szCs w:val="20"/>
        </w:rPr>
        <w:t>“Unire le forze per governare i cambiamenti, difendere le specificità dei territori e avere vo</w:t>
      </w:r>
      <w:r>
        <w:rPr>
          <w:i/>
          <w:iCs/>
          <w:color w:val="1F1F1F"/>
          <w:sz w:val="20"/>
          <w:szCs w:val="20"/>
        </w:rPr>
        <w:t xml:space="preserve">ce in capitolo sulle grandi scelte strategiche regionali in tema di ambiente e rifiuti”. </w:t>
      </w:r>
      <w:r>
        <w:rPr>
          <w:color w:val="1F1F1F"/>
          <w:sz w:val="20"/>
          <w:szCs w:val="20"/>
        </w:rPr>
        <w:t xml:space="preserve">È con queste premesse che i territori facenti parte dei Consorzi di Area Vasta (CAV) di ACEA Pinerolese, CADOS (area Val Susa e Val </w:t>
      </w:r>
      <w:proofErr w:type="spellStart"/>
      <w:r>
        <w:rPr>
          <w:color w:val="1F1F1F"/>
          <w:sz w:val="20"/>
          <w:szCs w:val="20"/>
        </w:rPr>
        <w:t>Sangone</w:t>
      </w:r>
      <w:proofErr w:type="spellEnd"/>
      <w:r>
        <w:rPr>
          <w:color w:val="1F1F1F"/>
          <w:sz w:val="20"/>
          <w:szCs w:val="20"/>
        </w:rPr>
        <w:t>), CCA (Consorzio Canavesano</w:t>
      </w:r>
      <w:r>
        <w:rPr>
          <w:color w:val="1F1F1F"/>
          <w:sz w:val="20"/>
          <w:szCs w:val="20"/>
        </w:rPr>
        <w:t xml:space="preserve"> Ambiente) e CISA di </w:t>
      </w:r>
      <w:proofErr w:type="gramStart"/>
      <w:r>
        <w:rPr>
          <w:color w:val="1F1F1F"/>
          <w:sz w:val="20"/>
          <w:szCs w:val="20"/>
        </w:rPr>
        <w:t>Ciriè  annunciano</w:t>
      </w:r>
      <w:proofErr w:type="gramEnd"/>
      <w:r>
        <w:rPr>
          <w:color w:val="1F1F1F"/>
          <w:sz w:val="20"/>
          <w:szCs w:val="20"/>
        </w:rPr>
        <w:t xml:space="preserve"> il lancio pubblico del </w:t>
      </w:r>
      <w:r>
        <w:rPr>
          <w:b/>
          <w:bCs/>
          <w:color w:val="1F1F1F"/>
          <w:sz w:val="20"/>
          <w:szCs w:val="20"/>
        </w:rPr>
        <w:t>"Manifesto del Polo Nord Ovest"</w:t>
      </w:r>
      <w:r>
        <w:rPr>
          <w:color w:val="1F1F1F"/>
          <w:sz w:val="20"/>
          <w:szCs w:val="20"/>
        </w:rPr>
        <w:t>.</w:t>
      </w:r>
    </w:p>
    <w:p w14:paraId="00000007" w14:textId="77777777" w:rsidR="00A37D15" w:rsidRDefault="00CD6142">
      <w:pPr>
        <w:spacing w:after="240"/>
        <w:rPr>
          <w:color w:val="1F1F1F"/>
          <w:sz w:val="20"/>
          <w:szCs w:val="20"/>
        </w:rPr>
      </w:pPr>
      <w:r>
        <w:rPr>
          <w:color w:val="1F1F1F"/>
          <w:sz w:val="20"/>
          <w:szCs w:val="20"/>
        </w:rPr>
        <w:t>Il documento rappresenta un vero e proprio patto programmatico tra i Sindaci, nato dalla volontà di mettere a sistema la positiva e irreversibile esperienza di c</w:t>
      </w:r>
      <w:r>
        <w:rPr>
          <w:color w:val="1F1F1F"/>
          <w:sz w:val="20"/>
          <w:szCs w:val="20"/>
        </w:rPr>
        <w:t>ollaborazione maturata con le rispettive società in-</w:t>
      </w:r>
      <w:proofErr w:type="spellStart"/>
      <w:r>
        <w:rPr>
          <w:color w:val="1F1F1F"/>
          <w:sz w:val="20"/>
          <w:szCs w:val="20"/>
        </w:rPr>
        <w:t>house</w:t>
      </w:r>
      <w:proofErr w:type="spellEnd"/>
      <w:r>
        <w:rPr>
          <w:color w:val="1F1F1F"/>
          <w:sz w:val="20"/>
          <w:szCs w:val="20"/>
        </w:rPr>
        <w:t>. L’obiettivo è chiaro: portare a compimento il protagonismo territoriale di un’area vasta che conta oltre 750.000 abitanti.</w:t>
      </w:r>
    </w:p>
    <w:p w14:paraId="00000008" w14:textId="77777777" w:rsidR="00A37D15" w:rsidRDefault="00CD6142">
      <w:pPr>
        <w:spacing w:after="240"/>
        <w:jc w:val="both"/>
        <w:rPr>
          <w:color w:val="1F1F1F"/>
          <w:sz w:val="20"/>
          <w:szCs w:val="20"/>
        </w:rPr>
      </w:pPr>
      <w:r>
        <w:rPr>
          <w:b/>
          <w:bCs/>
          <w:i/>
          <w:iCs/>
          <w:color w:val="1F1F1F"/>
          <w:sz w:val="20"/>
          <w:szCs w:val="20"/>
        </w:rPr>
        <w:t>Le premesse: un nuovo scenario normativo e il nodo della rappresentanza</w:t>
      </w:r>
      <w:r>
        <w:rPr>
          <w:color w:val="1F1F1F"/>
          <w:sz w:val="20"/>
          <w:szCs w:val="20"/>
        </w:rPr>
        <w:t xml:space="preserve"> </w:t>
      </w:r>
    </w:p>
    <w:p w14:paraId="00000009" w14:textId="77777777" w:rsidR="00A37D15" w:rsidRDefault="00CD6142">
      <w:pPr>
        <w:spacing w:after="240"/>
        <w:jc w:val="both"/>
        <w:rPr>
          <w:color w:val="1F1F1F"/>
          <w:sz w:val="20"/>
          <w:szCs w:val="20"/>
        </w:rPr>
      </w:pPr>
      <w:r>
        <w:rPr>
          <w:color w:val="1F1F1F"/>
          <w:sz w:val="20"/>
          <w:szCs w:val="20"/>
        </w:rPr>
        <w:t>L</w:t>
      </w:r>
      <w:r>
        <w:rPr>
          <w:color w:val="1F1F1F"/>
          <w:sz w:val="20"/>
          <w:szCs w:val="20"/>
        </w:rPr>
        <w:t>e nuove politiche di area vasta si fondano su una profonda analisi del mutato quadro normativo. La Legge Regionale 1/2018 ha sancito che i CAV sono i titolari esclusivi dei servizi di raccolta integrata, spostando l'orizzonte della pianificazione – insieme</w:t>
      </w:r>
      <w:r>
        <w:rPr>
          <w:color w:val="1F1F1F"/>
          <w:sz w:val="20"/>
          <w:szCs w:val="20"/>
        </w:rPr>
        <w:t xml:space="preserve"> alle direttive nazionali di ARERA – all'intera scala macro-regionale, ben oltre</w:t>
      </w:r>
      <w:bookmarkStart w:id="0" w:name="_GoBack"/>
      <w:bookmarkEnd w:id="0"/>
      <w:r>
        <w:rPr>
          <w:color w:val="1F1F1F"/>
          <w:sz w:val="20"/>
          <w:szCs w:val="20"/>
        </w:rPr>
        <w:t xml:space="preserve"> i vecchi confini provinciali.</w:t>
      </w:r>
    </w:p>
    <w:p w14:paraId="0000000A" w14:textId="77777777" w:rsidR="00A37D15" w:rsidRDefault="00CD6142">
      <w:pPr>
        <w:spacing w:after="240"/>
        <w:jc w:val="both"/>
        <w:rPr>
          <w:color w:val="1F1F1F"/>
          <w:sz w:val="20"/>
          <w:szCs w:val="20"/>
        </w:rPr>
      </w:pPr>
      <w:r>
        <w:rPr>
          <w:color w:val="1F1F1F"/>
          <w:sz w:val="20"/>
          <w:szCs w:val="20"/>
        </w:rPr>
        <w:t>In questo nuovo scenario governato da AR Piemonte, emerge tuttavia una criticità legata alla rappresentanza istituzionale: i Sindaci dei Comuni c</w:t>
      </w:r>
      <w:r>
        <w:rPr>
          <w:color w:val="1F1F1F"/>
          <w:sz w:val="20"/>
          <w:szCs w:val="20"/>
        </w:rPr>
        <w:t xml:space="preserve">apofila non hanno più voce diretta nell'assemblea, mentre si assiste a un forte accentramento di ruoli in capo alla Città Metropolitana di Torino. Di fronte a questa dinamica, l'aggregazione tra i CAV del Polo Nord </w:t>
      </w:r>
      <w:proofErr w:type="gramStart"/>
      <w:r>
        <w:rPr>
          <w:color w:val="1F1F1F"/>
          <w:sz w:val="20"/>
          <w:szCs w:val="20"/>
        </w:rPr>
        <w:t>Ovest  si</w:t>
      </w:r>
      <w:proofErr w:type="gramEnd"/>
      <w:r>
        <w:rPr>
          <w:color w:val="1F1F1F"/>
          <w:sz w:val="20"/>
          <w:szCs w:val="20"/>
        </w:rPr>
        <w:t xml:space="preserve"> interrogano in quali modi rispo</w:t>
      </w:r>
      <w:r>
        <w:rPr>
          <w:color w:val="1F1F1F"/>
          <w:sz w:val="20"/>
          <w:szCs w:val="20"/>
        </w:rPr>
        <w:t>ndere alle esigenze di un territorio complesso. Questa vasta area, infatti, unisce grandi centri a vocazione di servizio e piccoli comuni montani a forte trazione turistica, i quali affrontano picchi di produzione di rifiuti non addebitabili ai soli reside</w:t>
      </w:r>
      <w:r>
        <w:rPr>
          <w:color w:val="1F1F1F"/>
          <w:sz w:val="20"/>
          <w:szCs w:val="20"/>
        </w:rPr>
        <w:t>nti, peculiarità che devono trovare il giusto peso nei Piani d'Ambito, esattamente come già avviene per il CAV di Torino.</w:t>
      </w:r>
    </w:p>
    <w:p w14:paraId="0000000B" w14:textId="77777777" w:rsidR="00A37D15" w:rsidRDefault="00CD6142">
      <w:pPr>
        <w:spacing w:after="240"/>
        <w:rPr>
          <w:color w:val="1F1F1F"/>
          <w:sz w:val="20"/>
          <w:szCs w:val="20"/>
        </w:rPr>
      </w:pPr>
      <w:r>
        <w:rPr>
          <w:color w:val="1F1F1F"/>
          <w:sz w:val="20"/>
          <w:szCs w:val="20"/>
        </w:rPr>
        <w:t>L'evento sarà inoltre occasione di condividere valutazioni e riflessioni riguardo alle scelte di indirizzo rispetto agli impianti stra</w:t>
      </w:r>
      <w:r>
        <w:rPr>
          <w:color w:val="1F1F1F"/>
          <w:sz w:val="20"/>
          <w:szCs w:val="20"/>
        </w:rPr>
        <w:t xml:space="preserve">tegici ed alla necessaria condivisione di investimenti per la realizzazione di un ciclo integrato dei rifiuti. </w:t>
      </w:r>
    </w:p>
    <w:p w14:paraId="0000000C" w14:textId="77777777" w:rsidR="00A37D15" w:rsidRDefault="00CD6142">
      <w:pPr>
        <w:spacing w:after="240"/>
        <w:rPr>
          <w:b/>
          <w:bCs/>
          <w:i/>
          <w:iCs/>
          <w:color w:val="1F1F1F"/>
          <w:sz w:val="20"/>
          <w:szCs w:val="20"/>
        </w:rPr>
      </w:pPr>
      <w:r>
        <w:rPr>
          <w:b/>
          <w:bCs/>
          <w:i/>
          <w:iCs/>
          <w:color w:val="1F1F1F"/>
          <w:sz w:val="20"/>
          <w:szCs w:val="20"/>
        </w:rPr>
        <w:t>Info e accesso</w:t>
      </w:r>
    </w:p>
    <w:p w14:paraId="0000000D" w14:textId="77777777" w:rsidR="00A37D15" w:rsidRDefault="00CD6142">
      <w:pPr>
        <w:spacing w:after="24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Il convegno si terrà presso la </w:t>
      </w:r>
      <w:r>
        <w:rPr>
          <w:b/>
          <w:bCs/>
          <w:sz w:val="20"/>
          <w:szCs w:val="20"/>
        </w:rPr>
        <w:t>Sala Consiliare situata nel Parco Generale Dalla Chiesa, in Via Torino n. 9 a Collegno</w:t>
      </w:r>
      <w:r>
        <w:rPr>
          <w:sz w:val="20"/>
          <w:szCs w:val="20"/>
        </w:rPr>
        <w:t xml:space="preserve">. Per partecipare all'evento è necessaria l'iscrizione, che può essere effettuata cliccando </w:t>
      </w:r>
      <w:hyperlink r:id="rId6">
        <w:r>
          <w:rPr>
            <w:color w:val="1155CC"/>
            <w:sz w:val="20"/>
            <w:szCs w:val="20"/>
            <w:u w:val="single"/>
          </w:rPr>
          <w:t xml:space="preserve"> </w:t>
        </w:r>
      </w:hyperlink>
      <w:hyperlink r:id="rId7">
        <w:r>
          <w:rPr>
            <w:b/>
            <w:bCs/>
            <w:color w:val="1155CC"/>
            <w:sz w:val="20"/>
            <w:szCs w:val="20"/>
            <w:u w:val="single"/>
          </w:rPr>
          <w:t>su questo link</w:t>
        </w:r>
      </w:hyperlink>
      <w:r>
        <w:rPr>
          <w:b/>
          <w:bCs/>
          <w:sz w:val="20"/>
          <w:szCs w:val="20"/>
        </w:rPr>
        <w:t xml:space="preserve"> o scansionando il QR code presente sul</w:t>
      </w:r>
      <w:r>
        <w:rPr>
          <w:b/>
          <w:bCs/>
          <w:sz w:val="20"/>
          <w:szCs w:val="20"/>
        </w:rPr>
        <w:t>la locandina.</w:t>
      </w:r>
    </w:p>
    <w:p w14:paraId="0000000E" w14:textId="77777777" w:rsidR="00A37D15" w:rsidRDefault="00CD6142">
      <w:pPr>
        <w:spacing w:after="240"/>
        <w:jc w:val="both"/>
        <w:rPr>
          <w:i/>
          <w:iCs/>
          <w:color w:val="1F1F1F"/>
          <w:sz w:val="20"/>
          <w:szCs w:val="20"/>
          <w:highlight w:val="yellow"/>
        </w:rPr>
      </w:pPr>
      <w:r>
        <w:rPr>
          <w:sz w:val="20"/>
          <w:szCs w:val="20"/>
        </w:rPr>
        <w:t>In allegato la locandina con il programma completo.</w:t>
      </w:r>
    </w:p>
    <w:sectPr w:rsidR="00A37D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AA1D8" w14:textId="77777777" w:rsidR="00000000" w:rsidRDefault="00CD6142">
      <w:pPr>
        <w:spacing w:line="240" w:lineRule="auto"/>
      </w:pPr>
      <w:r>
        <w:separator/>
      </w:r>
    </w:p>
  </w:endnote>
  <w:endnote w:type="continuationSeparator" w:id="0">
    <w:p w14:paraId="6013EA91" w14:textId="77777777" w:rsidR="00000000" w:rsidRDefault="00CD61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438A712-536A-4A3F-AD70-495C74EF83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84608BC-875D-4642-8B0A-4EAD65800C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8243C" w14:textId="77777777" w:rsidR="00CD6142" w:rsidRDefault="00CD614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8B4C4" w14:textId="77777777" w:rsidR="00CD6142" w:rsidRDefault="00CD614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4B75E" w14:textId="77777777" w:rsidR="00CD6142" w:rsidRDefault="00CD614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6D2C23" w14:textId="77777777" w:rsidR="00000000" w:rsidRDefault="00CD6142">
      <w:pPr>
        <w:spacing w:line="240" w:lineRule="auto"/>
      </w:pPr>
      <w:r>
        <w:separator/>
      </w:r>
    </w:p>
  </w:footnote>
  <w:footnote w:type="continuationSeparator" w:id="0">
    <w:p w14:paraId="6B539333" w14:textId="77777777" w:rsidR="00000000" w:rsidRDefault="00CD61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3B9F2" w14:textId="77777777" w:rsidR="00CD6142" w:rsidRDefault="00CD614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0F" w14:textId="2EA8F260" w:rsidR="00A37D15" w:rsidRPr="00CD6142" w:rsidRDefault="00A37D15" w:rsidP="00CD614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7CE45" w14:textId="77777777" w:rsidR="00CD6142" w:rsidRDefault="00CD614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D15"/>
    <w:rsid w:val="00A37D15"/>
    <w:rsid w:val="00CD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F4179-5D6C-4C2F-A22D-54999938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CD614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6142"/>
  </w:style>
  <w:style w:type="paragraph" w:styleId="Pidipagina">
    <w:name w:val="footer"/>
    <w:basedOn w:val="Normale"/>
    <w:link w:val="PidipaginaCarattere"/>
    <w:uiPriority w:val="99"/>
    <w:unhideWhenUsed/>
    <w:rsid w:val="00CD614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61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forms.gle/iX2FHrvtKVUbQxgWA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iX2FHrvtKVUbQxgWA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RESSENT Sabina</cp:lastModifiedBy>
  <cp:revision>2</cp:revision>
  <dcterms:created xsi:type="dcterms:W3CDTF">2026-10-16T13:53:00Z</dcterms:created>
  <dcterms:modified xsi:type="dcterms:W3CDTF">2026-10-16T14:09:00Z</dcterms:modified>
</cp:coreProperties>
</file>